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2455" w14:textId="2F10487D" w:rsidR="00597B75" w:rsidRDefault="00957DE7" w:rsidP="00597B75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fi-FI"/>
        </w:rPr>
      </w:pPr>
      <w:r>
        <w:rPr>
          <w:rFonts w:ascii="Times" w:eastAsia="Times New Roman" w:hAnsi="Times" w:cs="Times"/>
          <w:noProof/>
          <w:color w:val="000000"/>
          <w:sz w:val="38"/>
          <w:szCs w:val="38"/>
          <w:lang w:eastAsia="fi-FI"/>
        </w:rPr>
        <w:drawing>
          <wp:anchor distT="0" distB="0" distL="114300" distR="114300" simplePos="0" relativeHeight="251658240" behindDoc="1" locked="0" layoutInCell="1" allowOverlap="1" wp14:anchorId="35A0399F" wp14:editId="7A1B1812">
            <wp:simplePos x="0" y="0"/>
            <wp:positionH relativeFrom="column">
              <wp:posOffset>3632835</wp:posOffset>
            </wp:positionH>
            <wp:positionV relativeFrom="paragraph">
              <wp:posOffset>0</wp:posOffset>
            </wp:positionV>
            <wp:extent cx="268732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37" y="21509"/>
                <wp:lineTo x="21437" y="0"/>
                <wp:lineTo x="0" y="0"/>
              </wp:wrapPolygon>
            </wp:wrapTight>
            <wp:docPr id="1" name="Kuva 1" descr="Kuva, joka sisältää kohteen sisä, objekti, valkoinen, istu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dex 2 MPL 38  1 MPL 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B75" w:rsidRPr="00597B75">
        <w:rPr>
          <w:rFonts w:ascii="Times" w:eastAsia="Times New Roman" w:hAnsi="Times" w:cs="Times"/>
          <w:color w:val="000000"/>
          <w:sz w:val="38"/>
          <w:szCs w:val="38"/>
          <w:lang w:eastAsia="fi-FI"/>
        </w:rPr>
        <w:t xml:space="preserve">ROLDEX 2 MPL 38 </w:t>
      </w:r>
      <w:r>
        <w:rPr>
          <w:rFonts w:ascii="Times" w:eastAsia="Times New Roman" w:hAnsi="Times" w:cs="Times"/>
          <w:color w:val="000000"/>
          <w:sz w:val="38"/>
          <w:szCs w:val="38"/>
          <w:lang w:eastAsia="fi-FI"/>
        </w:rPr>
        <w:t xml:space="preserve">                                  </w:t>
      </w:r>
    </w:p>
    <w:p w14:paraId="20F6305C" w14:textId="77777777" w:rsidR="00957DE7" w:rsidRPr="00597B75" w:rsidRDefault="00957DE7" w:rsidP="00597B75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fi-FI"/>
        </w:rPr>
      </w:pPr>
    </w:p>
    <w:p w14:paraId="7909CF08" w14:textId="77777777" w:rsidR="00597B75" w:rsidRDefault="00597B75" w:rsidP="00597B75">
      <w:pPr>
        <w:spacing w:after="0" w:line="240" w:lineRule="auto"/>
        <w:rPr>
          <w:rFonts w:ascii="Times" w:eastAsia="Times New Roman" w:hAnsi="Times" w:cs="Times"/>
          <w:color w:val="000000"/>
          <w:sz w:val="21"/>
          <w:szCs w:val="21"/>
          <w:lang w:eastAsia="fi-FI"/>
        </w:rPr>
      </w:pPr>
    </w:p>
    <w:p w14:paraId="0778B703" w14:textId="117F3C31" w:rsidR="00597B75" w:rsidRPr="00597B75" w:rsidRDefault="00597B75" w:rsidP="00597B75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6"/>
          <w:szCs w:val="36"/>
          <w:u w:val="single"/>
          <w:lang w:eastAsia="fi-FI"/>
        </w:rPr>
      </w:pPr>
      <w:r w:rsidRPr="00597B75">
        <w:rPr>
          <w:rFonts w:ascii="Times" w:eastAsia="Times New Roman" w:hAnsi="Times" w:cs="Times"/>
          <w:b/>
          <w:bCs/>
          <w:color w:val="000000"/>
          <w:sz w:val="36"/>
          <w:szCs w:val="36"/>
          <w:u w:val="single"/>
          <w:lang w:eastAsia="fi-FI"/>
        </w:rPr>
        <w:t>Ensiluokkai</w:t>
      </w:r>
      <w:r w:rsidRPr="00957DE7">
        <w:rPr>
          <w:rFonts w:ascii="Times" w:eastAsia="Times New Roman" w:hAnsi="Times" w:cs="Times"/>
          <w:b/>
          <w:bCs/>
          <w:color w:val="000000"/>
          <w:sz w:val="36"/>
          <w:szCs w:val="36"/>
          <w:u w:val="single"/>
          <w:lang w:eastAsia="fi-FI"/>
        </w:rPr>
        <w:t>nen</w:t>
      </w:r>
      <w:r w:rsidRPr="00597B75">
        <w:rPr>
          <w:rFonts w:ascii="Times" w:eastAsia="Times New Roman" w:hAnsi="Times" w:cs="Times"/>
          <w:b/>
          <w:bCs/>
          <w:color w:val="000000"/>
          <w:sz w:val="36"/>
          <w:szCs w:val="36"/>
          <w:u w:val="single"/>
          <w:lang w:eastAsia="fi-FI"/>
        </w:rPr>
        <w:t xml:space="preserve"> </w:t>
      </w:r>
      <w:r w:rsidRPr="00957DE7">
        <w:rPr>
          <w:rFonts w:ascii="Times" w:eastAsia="Times New Roman" w:hAnsi="Times" w:cs="Times"/>
          <w:b/>
          <w:bCs/>
          <w:color w:val="000000"/>
          <w:sz w:val="36"/>
          <w:szCs w:val="36"/>
          <w:u w:val="single"/>
          <w:lang w:eastAsia="fi-FI"/>
        </w:rPr>
        <w:t>OIL ONLY-</w:t>
      </w:r>
      <w:r w:rsidRPr="00597B75">
        <w:rPr>
          <w:rFonts w:ascii="Times" w:eastAsia="Times New Roman" w:hAnsi="Times" w:cs="Times"/>
          <w:b/>
          <w:bCs/>
          <w:color w:val="000000"/>
          <w:sz w:val="36"/>
          <w:szCs w:val="36"/>
          <w:u w:val="single"/>
          <w:lang w:eastAsia="fi-FI"/>
        </w:rPr>
        <w:t>rulla</w:t>
      </w:r>
    </w:p>
    <w:p w14:paraId="3C51142E" w14:textId="77777777" w:rsidR="00597B75" w:rsidRDefault="00597B75" w:rsidP="00597B75">
      <w:pPr>
        <w:spacing w:after="0" w:line="240" w:lineRule="auto"/>
        <w:rPr>
          <w:rFonts w:ascii="Times" w:eastAsia="Times New Roman" w:hAnsi="Times" w:cs="Times"/>
          <w:color w:val="000000"/>
          <w:sz w:val="18"/>
          <w:szCs w:val="18"/>
          <w:lang w:eastAsia="fi-FI"/>
        </w:rPr>
      </w:pPr>
    </w:p>
    <w:p w14:paraId="5A2B1C5D" w14:textId="523FF296" w:rsidR="00597B75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Lähes nukkaamaton</w:t>
      </w:r>
    </w:p>
    <w:p w14:paraId="5F636E7A" w14:textId="05591BD8" w:rsidR="00597B75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Imee öljyt mutta hylkii vettä</w:t>
      </w:r>
    </w:p>
    <w:p w14:paraId="468DDC26" w14:textId="7A94F21B" w:rsidR="00597B75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proofErr w:type="spellStart"/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Reijitetty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, monikäyttöinen eri kohteissa esim. tehtaissa, järvissä, satamissa, meressä. </w:t>
      </w:r>
    </w:p>
    <w:p w14:paraId="3F18FCD4" w14:textId="5ADA5239" w:rsidR="00597B75" w:rsidRPr="00597B75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Kelluu vaikka olisi öljyllä kyllästetty</w:t>
      </w:r>
    </w:p>
    <w:p w14:paraId="631732C5" w14:textId="709C068E" w:rsidR="00597B75" w:rsidRPr="00597B75" w:rsidRDefault="00597B75" w:rsidP="00D14C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</w:p>
    <w:p w14:paraId="0C0387FC" w14:textId="2CB45BA4" w:rsidR="00597B75" w:rsidRPr="00597B75" w:rsidRDefault="00597B75" w:rsidP="00597B75">
      <w:pPr>
        <w:spacing w:after="0" w:line="240" w:lineRule="auto"/>
        <w:rPr>
          <w:rFonts w:ascii="Symbol" w:eastAsia="Times New Roman" w:hAnsi="Symbol" w:cs="Times New Roman"/>
          <w:color w:val="000000"/>
          <w:sz w:val="28"/>
          <w:szCs w:val="28"/>
          <w:lang w:eastAsia="fi-FI"/>
        </w:rPr>
      </w:pPr>
    </w:p>
    <w:p w14:paraId="7E848EE8" w14:textId="4D6C1085" w:rsidR="00597B75" w:rsidRDefault="00597B75" w:rsidP="00D14C91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D14C91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100% </w:t>
      </w:r>
      <w:r w:rsidR="00D14C91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Sulapuhallettu</w:t>
      </w:r>
      <w:r w:rsidRPr="00D14C91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polypropeeni, peitetty hienolla kuitukerroksella molemmin puolin</w:t>
      </w:r>
    </w:p>
    <w:p w14:paraId="45C291DD" w14:textId="3056B4E4" w:rsidR="002A0C08" w:rsidRDefault="002A0C08" w:rsidP="00D14C91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Ei repeä tai rispaannu</w:t>
      </w:r>
    </w:p>
    <w:p w14:paraId="58DF5CDB" w14:textId="77777777" w:rsidR="002A0C08" w:rsidRDefault="002A0C08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Imee 25 kertaa painonsa verran</w:t>
      </w:r>
    </w:p>
    <w:p w14:paraId="6AA1B246" w14:textId="77777777" w:rsidR="002A0C08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proofErr w:type="spellStart"/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Dimple</w:t>
      </w:r>
      <w:proofErr w:type="spellEnd"/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-kuvio nopeuttaa nesteen imeytymistä koko materiaaliin, jotta puhdistus olisi nopeampaa ja helpompaa</w:t>
      </w:r>
    </w:p>
    <w:p w14:paraId="1073B08A" w14:textId="77777777" w:rsidR="002A0C08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Imee ja pidättää öljyt ja öljypohjaiset nesteet - mukaan lukien voiteluaineet ja polttoaineet - imemättä vettä</w:t>
      </w:r>
    </w:p>
    <w:p w14:paraId="712E9E6A" w14:textId="77777777" w:rsidR="002A0C08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Kelluu </w:t>
      </w:r>
      <w:r w:rsid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ja samalla puhdistaa vedestä vuodot</w:t>
      </w:r>
    </w:p>
    <w:p w14:paraId="5F026A9A" w14:textId="77777777" w:rsidR="002A0C08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Kirkkaanvalkoinen väri helpottaa imeytyneen öljyn näkyvyyttä</w:t>
      </w:r>
      <w:r w:rsid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- </w:t>
      </w: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kiinnittää huomiota konevuotoihin ja näyttää selvästi</w:t>
      </w:r>
      <w:r w:rsid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</w:t>
      </w: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kylläisyysaste</w:t>
      </w:r>
      <w:r w:rsid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en</w:t>
      </w: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vuo</w:t>
      </w:r>
      <w:r w:rsid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don</w:t>
      </w: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aikana</w:t>
      </w:r>
    </w:p>
    <w:p w14:paraId="2362829B" w14:textId="77777777" w:rsidR="00CF2C0A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Rei'itetty materiaali on helppo repiä </w:t>
      </w:r>
      <w:r w:rsidR="002A0C08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oikean kokoiseksi</w:t>
      </w:r>
    </w:p>
    <w:p w14:paraId="415A540D" w14:textId="01F26AF9" w:rsidR="00597B75" w:rsidRDefault="00597B75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Tulenkestävä materiaali ei pala välittömästi ku</w:t>
      </w:r>
      <w:r w:rsid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ten</w:t>
      </w:r>
      <w:r w:rsidRP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selluloosa</w:t>
      </w:r>
      <w:r w:rsid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. Se </w:t>
      </w:r>
      <w:r w:rsidRP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sulaa, kun se altistetaan korkealle kuumuudelle</w:t>
      </w:r>
    </w:p>
    <w:p w14:paraId="4BFE88DB" w14:textId="4D1A38AA" w:rsidR="00CF2C0A" w:rsidRDefault="00CF2C0A" w:rsidP="00597B75">
      <w:pPr>
        <w:pStyle w:val="Luettelokappale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Myrkytön</w:t>
      </w:r>
    </w:p>
    <w:p w14:paraId="01FCBE56" w14:textId="34D32B7B" w:rsidR="00CF2C0A" w:rsidRDefault="00CF2C0A" w:rsidP="00CF2C0A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</w:p>
    <w:p w14:paraId="2437CC2D" w14:textId="77777777" w:rsidR="00CF2C0A" w:rsidRPr="00CF2C0A" w:rsidRDefault="00CF2C0A" w:rsidP="00CF2C0A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</w:p>
    <w:p w14:paraId="72090648" w14:textId="5B103EFC" w:rsidR="00597B75" w:rsidRPr="00597B75" w:rsidRDefault="00CF2C0A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b/>
          <w:bCs/>
          <w:color w:val="000000"/>
          <w:sz w:val="28"/>
          <w:szCs w:val="28"/>
          <w:lang w:eastAsia="fi-FI"/>
        </w:rPr>
        <w:t>Tuotetiedot</w:t>
      </w:r>
    </w:p>
    <w:p w14:paraId="24B23074" w14:textId="4335F1E4" w:rsidR="00597B75" w:rsidRPr="00597B75" w:rsidRDefault="00597B75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Pituus (cm):</w:t>
      </w:r>
      <w:r w:rsid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</w:t>
      </w: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4800</w:t>
      </w:r>
    </w:p>
    <w:p w14:paraId="1BACD75F" w14:textId="5C11AAB1" w:rsidR="00597B75" w:rsidRPr="00597B75" w:rsidRDefault="00597B75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Leveys (cm):</w:t>
      </w:r>
      <w:r w:rsid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</w:t>
      </w: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2x38 / 76</w:t>
      </w:r>
    </w:p>
    <w:p w14:paraId="349A1E6A" w14:textId="7A42D948" w:rsidR="00597B75" w:rsidRPr="00597B75" w:rsidRDefault="00597B75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Imeytyminen (litra / yksikkö):</w:t>
      </w:r>
      <w:r w:rsid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</w:t>
      </w: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117</w:t>
      </w:r>
    </w:p>
    <w:p w14:paraId="302C9B69" w14:textId="7C77760D" w:rsidR="00597B75" w:rsidRDefault="00597B75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 w:rsidRPr="00597B75">
        <w:rPr>
          <w:rFonts w:ascii="Times" w:eastAsia="Times New Roman" w:hAnsi="Times" w:cs="Times"/>
          <w:color w:val="000000"/>
          <w:sz w:val="28"/>
          <w:szCs w:val="28"/>
          <w:lang w:eastAsia="fi-FI"/>
        </w:rPr>
        <w:t>Paino (kg):</w:t>
      </w:r>
      <w:r w:rsidR="00CF2C0A">
        <w:rPr>
          <w:rFonts w:ascii="Times" w:eastAsia="Times New Roman" w:hAnsi="Times" w:cs="Times"/>
          <w:color w:val="000000"/>
          <w:sz w:val="28"/>
          <w:szCs w:val="28"/>
          <w:lang w:eastAsia="fi-FI"/>
        </w:rPr>
        <w:t xml:space="preserve"> 3.65kg / rulla</w:t>
      </w:r>
    </w:p>
    <w:p w14:paraId="0DF8D952" w14:textId="5A50C4B7" w:rsidR="00957DE7" w:rsidRDefault="00957DE7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</w:p>
    <w:p w14:paraId="6797894E" w14:textId="630B3454" w:rsidR="00957DE7" w:rsidRDefault="00957DE7" w:rsidP="00597B75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fi-FI"/>
        </w:rPr>
        <w:t>Maahantuoja:</w:t>
      </w:r>
    </w:p>
    <w:p w14:paraId="064F339D" w14:textId="16E223C6" w:rsidR="00973947" w:rsidRPr="00957DE7" w:rsidRDefault="00957DE7" w:rsidP="00957DE7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fi-FI"/>
        </w:rPr>
      </w:pPr>
      <w:r>
        <w:rPr>
          <w:rFonts w:ascii="Times" w:eastAsia="Times New Roman" w:hAnsi="Times" w:cs="Times"/>
          <w:noProof/>
          <w:color w:val="000000"/>
          <w:sz w:val="28"/>
          <w:szCs w:val="28"/>
          <w:lang w:eastAsia="fi-FI"/>
        </w:rPr>
        <w:drawing>
          <wp:inline distT="0" distB="0" distL="0" distR="0" wp14:anchorId="35182C75" wp14:editId="05F4AECA">
            <wp:extent cx="3862542" cy="1104900"/>
            <wp:effectExtent l="0" t="0" r="5080" b="0"/>
            <wp:docPr id="2" name="Kuva 2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ilatec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190" cy="111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947" w:rsidRPr="00957D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56D3B"/>
    <w:multiLevelType w:val="hybridMultilevel"/>
    <w:tmpl w:val="254C3D5C"/>
    <w:lvl w:ilvl="0" w:tplc="7ED65DE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75"/>
    <w:rsid w:val="002A0C08"/>
    <w:rsid w:val="00597B75"/>
    <w:rsid w:val="00957DE7"/>
    <w:rsid w:val="00973947"/>
    <w:rsid w:val="00CF2C0A"/>
    <w:rsid w:val="00D14C91"/>
    <w:rsid w:val="00D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AE61"/>
  <w15:chartTrackingRefBased/>
  <w15:docId w15:val="{67A6D93B-06C0-4D93-9B3B-261473B9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Vauhkonen</dc:creator>
  <cp:keywords/>
  <dc:description/>
  <cp:lastModifiedBy>Terhi Vauhkonen</cp:lastModifiedBy>
  <cp:revision>3</cp:revision>
  <dcterms:created xsi:type="dcterms:W3CDTF">2020-06-11T12:06:00Z</dcterms:created>
  <dcterms:modified xsi:type="dcterms:W3CDTF">2020-06-11T12:40:00Z</dcterms:modified>
</cp:coreProperties>
</file>